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373" w:rsidRDefault="00122373" w:rsidP="00122373">
      <w:pPr>
        <w:jc w:val="center"/>
        <w:rPr>
          <w:rFonts w:ascii="Verdana" w:hAnsi="Verdana"/>
          <w:b/>
          <w:u w:val="single"/>
        </w:rPr>
      </w:pPr>
      <w:r>
        <w:rPr>
          <w:rFonts w:ascii="Verdana" w:hAnsi="Verdana"/>
          <w:b/>
          <w:u w:val="single"/>
        </w:rPr>
        <w:t xml:space="preserve">Obecné zastupiteľstvo v Jalovej, na svojom zasadnutí dňa </w:t>
      </w:r>
      <w:r w:rsidR="000B15C6">
        <w:rPr>
          <w:rFonts w:ascii="Verdana" w:hAnsi="Verdana"/>
          <w:b/>
          <w:u w:val="single"/>
        </w:rPr>
        <w:t>13.12.2021</w:t>
      </w:r>
      <w:r>
        <w:rPr>
          <w:rFonts w:ascii="Verdana" w:hAnsi="Verdana"/>
          <w:b/>
          <w:u w:val="single"/>
        </w:rPr>
        <w:t xml:space="preserve">  prijalo tieto uznesenia</w:t>
      </w:r>
    </w:p>
    <w:p w:rsidR="00122373" w:rsidRDefault="00122373" w:rsidP="00122373">
      <w:pPr>
        <w:jc w:val="center"/>
        <w:rPr>
          <w:rFonts w:ascii="Verdana" w:hAnsi="Verdana"/>
          <w:b/>
          <w:u w:val="single"/>
        </w:rPr>
      </w:pPr>
    </w:p>
    <w:p w:rsidR="00122373" w:rsidRDefault="005D5562" w:rsidP="00122373">
      <w:pPr>
        <w:ind w:firstLine="540"/>
        <w:rPr>
          <w:b/>
        </w:rPr>
      </w:pPr>
      <w:r>
        <w:rPr>
          <w:b/>
        </w:rPr>
        <w:t>64</w:t>
      </w:r>
      <w:r w:rsidR="007F796A">
        <w:rPr>
          <w:b/>
        </w:rPr>
        <w:t>/202</w:t>
      </w:r>
      <w:r>
        <w:rPr>
          <w:b/>
        </w:rPr>
        <w:t>1</w:t>
      </w:r>
    </w:p>
    <w:p w:rsidR="00122373" w:rsidRDefault="00456AD5" w:rsidP="00456AD5">
      <w:pPr>
        <w:spacing w:before="120" w:after="120"/>
        <w:jc w:val="both"/>
        <w:rPr>
          <w:b/>
        </w:rPr>
      </w:pPr>
      <w:r>
        <w:t xml:space="preserve">Obecné zastupiteľstvo v Jalovej </w:t>
      </w:r>
      <w:r>
        <w:rPr>
          <w:b/>
        </w:rPr>
        <w:t>berie na vedomie s</w:t>
      </w:r>
      <w:r>
        <w:t xml:space="preserve">právu o výsledkoch kontrolnej činnosti hlavnej kontrolórky za obdobie </w:t>
      </w:r>
      <w:r w:rsidR="005D5562">
        <w:t>10</w:t>
      </w:r>
      <w:r>
        <w:t>/202</w:t>
      </w:r>
      <w:r w:rsidR="005D5562">
        <w:t>1</w:t>
      </w:r>
      <w:r>
        <w:t xml:space="preserve"> – 11/202</w:t>
      </w:r>
      <w:r w:rsidR="005D5562">
        <w:t>1</w:t>
      </w:r>
      <w:r>
        <w:t>.</w:t>
      </w:r>
    </w:p>
    <w:p w:rsidR="00122373" w:rsidRDefault="00122373" w:rsidP="00122373">
      <w:pPr>
        <w:rPr>
          <w:b/>
        </w:rPr>
      </w:pPr>
    </w:p>
    <w:p w:rsidR="00122373" w:rsidRDefault="00122373" w:rsidP="00122373">
      <w:pPr>
        <w:ind w:firstLine="540"/>
      </w:pPr>
      <w:r>
        <w:t>Počet členov zastupiteľstva</w:t>
      </w:r>
      <w:r>
        <w:tab/>
      </w:r>
      <w:r>
        <w:tab/>
        <w:t>3</w:t>
      </w:r>
    </w:p>
    <w:p w:rsidR="00122373" w:rsidRDefault="00122373" w:rsidP="00122373">
      <w:pPr>
        <w:ind w:firstLine="540"/>
      </w:pPr>
      <w:r>
        <w:t>Prítomní</w:t>
      </w:r>
      <w:r>
        <w:tab/>
      </w:r>
      <w:r>
        <w:tab/>
      </w:r>
      <w:r>
        <w:tab/>
      </w:r>
      <w:r>
        <w:tab/>
      </w:r>
      <w:r>
        <w:tab/>
      </w:r>
      <w:r w:rsidR="000B15C6">
        <w:t>3</w:t>
      </w:r>
    </w:p>
    <w:p w:rsidR="00122373" w:rsidRDefault="00122373" w:rsidP="000B15C6">
      <w:pPr>
        <w:ind w:left="4245" w:hanging="3705"/>
      </w:pPr>
      <w:r>
        <w:t>Za prijaté uznesenie hlasovalo:</w:t>
      </w:r>
      <w:r>
        <w:tab/>
      </w:r>
      <w:r>
        <w:tab/>
      </w:r>
      <w:r w:rsidR="000B15C6">
        <w:t>3</w:t>
      </w:r>
      <w:r>
        <w:t xml:space="preserve"> – </w:t>
      </w:r>
      <w:r w:rsidR="00456AD5">
        <w:t>Mgr. Marianna Michalčinová</w:t>
      </w:r>
      <w:r>
        <w:t>, Milan Basoš</w:t>
      </w:r>
      <w:r w:rsidR="000B15C6">
        <w:t>, Viktor Leško</w:t>
      </w:r>
    </w:p>
    <w:p w:rsidR="00122373" w:rsidRDefault="00122373" w:rsidP="00122373">
      <w:pPr>
        <w:ind w:firstLine="540"/>
      </w:pPr>
      <w:r>
        <w:t>Proti prijatiu uznesenia hlasovalo:</w:t>
      </w:r>
      <w:r>
        <w:tab/>
        <w:t>0</w:t>
      </w:r>
    </w:p>
    <w:p w:rsidR="00122373" w:rsidRDefault="00122373" w:rsidP="00122373">
      <w:pPr>
        <w:ind w:firstLine="540"/>
      </w:pPr>
      <w:r>
        <w:t>Zdržali sa hlasovania:</w:t>
      </w:r>
      <w:r>
        <w:tab/>
      </w:r>
      <w:r>
        <w:tab/>
      </w:r>
      <w:r>
        <w:tab/>
        <w:t>0</w:t>
      </w:r>
    </w:p>
    <w:p w:rsidR="00122373" w:rsidRDefault="00122373" w:rsidP="00122373">
      <w:r>
        <w:t>-––––––––––––––––––––––––––––––––––––––––––––––––––––––––––––––––––––––––––-</w:t>
      </w:r>
    </w:p>
    <w:p w:rsidR="00122373" w:rsidRDefault="005D5562" w:rsidP="00122373">
      <w:pPr>
        <w:rPr>
          <w:b/>
        </w:rPr>
      </w:pPr>
      <w:r>
        <w:rPr>
          <w:b/>
        </w:rPr>
        <w:t>65/2021</w:t>
      </w:r>
    </w:p>
    <w:p w:rsidR="00456AD5" w:rsidRDefault="00456AD5" w:rsidP="00456AD5">
      <w:pPr>
        <w:spacing w:before="120" w:after="120"/>
        <w:jc w:val="both"/>
      </w:pPr>
      <w:r>
        <w:t xml:space="preserve">Obecné zastupiteľstvo v Jalovej </w:t>
      </w:r>
      <w:r>
        <w:rPr>
          <w:b/>
        </w:rPr>
        <w:t xml:space="preserve">schvaľuje </w:t>
      </w:r>
      <w:r w:rsidR="00410698" w:rsidRPr="00410698">
        <w:rPr>
          <w:bCs/>
        </w:rPr>
        <w:t>P</w:t>
      </w:r>
      <w:r>
        <w:t>lán kontrolnej činnosti na I. polrok 202</w:t>
      </w:r>
      <w:r w:rsidR="005D5562">
        <w:t>2</w:t>
      </w:r>
      <w:r>
        <w:t>.</w:t>
      </w:r>
    </w:p>
    <w:p w:rsidR="00456AD5" w:rsidRDefault="00456AD5" w:rsidP="00122373">
      <w:pPr>
        <w:ind w:left="360"/>
      </w:pPr>
    </w:p>
    <w:p w:rsidR="00122373" w:rsidRDefault="00122373" w:rsidP="00122373">
      <w:pPr>
        <w:ind w:left="360"/>
      </w:pPr>
      <w:r>
        <w:t xml:space="preserve">   Počet členov zastupiteľstva</w:t>
      </w:r>
      <w:r>
        <w:tab/>
      </w:r>
      <w:r>
        <w:tab/>
        <w:t>3</w:t>
      </w:r>
    </w:p>
    <w:p w:rsidR="00122373" w:rsidRDefault="00122373" w:rsidP="00122373">
      <w:pPr>
        <w:ind w:firstLine="540"/>
      </w:pPr>
      <w:r>
        <w:t>Prítomní</w:t>
      </w:r>
      <w:r>
        <w:tab/>
      </w:r>
      <w:r>
        <w:tab/>
      </w:r>
      <w:r>
        <w:tab/>
      </w:r>
      <w:r>
        <w:tab/>
      </w:r>
      <w:r>
        <w:tab/>
      </w:r>
      <w:r w:rsidR="000B15C6">
        <w:t>3</w:t>
      </w:r>
    </w:p>
    <w:p w:rsidR="000B15C6" w:rsidRDefault="000B15C6" w:rsidP="000B15C6">
      <w:pPr>
        <w:ind w:left="4245" w:hanging="3705"/>
      </w:pPr>
      <w:r>
        <w:t>Za prijaté uznesenie hlasovalo:</w:t>
      </w:r>
      <w:r>
        <w:tab/>
      </w:r>
      <w:r>
        <w:tab/>
        <w:t>3 – Mgr. Marianna Michalčinová, Milan Basoš, Viktor Leško</w:t>
      </w:r>
    </w:p>
    <w:p w:rsidR="00122373" w:rsidRDefault="00122373" w:rsidP="00122373">
      <w:pPr>
        <w:ind w:firstLine="540"/>
      </w:pPr>
      <w:r>
        <w:t>Proti prijatiu uznesenia hlasovalo:</w:t>
      </w:r>
      <w:r>
        <w:tab/>
        <w:t>0</w:t>
      </w:r>
    </w:p>
    <w:p w:rsidR="00122373" w:rsidRDefault="00122373" w:rsidP="00122373">
      <w:pPr>
        <w:ind w:firstLine="540"/>
      </w:pPr>
      <w:r>
        <w:t>Zdržali sa hlasovania:</w:t>
      </w:r>
      <w:r>
        <w:tab/>
      </w:r>
      <w:r>
        <w:tab/>
      </w:r>
      <w:r>
        <w:tab/>
        <w:t>0</w:t>
      </w:r>
    </w:p>
    <w:p w:rsidR="00122373" w:rsidRDefault="00122373" w:rsidP="00122373">
      <w:pPr>
        <w:rPr>
          <w:b/>
        </w:rPr>
      </w:pPr>
    </w:p>
    <w:p w:rsidR="00122373" w:rsidRDefault="00122373" w:rsidP="00122373">
      <w:pPr>
        <w:rPr>
          <w:b/>
        </w:rPr>
      </w:pPr>
      <w:r>
        <w:rPr>
          <w:b/>
        </w:rPr>
        <w:t>––––––––––––––––––––––––––––––––––––––––––––––––––––––––––––––––––––––––––-</w:t>
      </w:r>
    </w:p>
    <w:p w:rsidR="00456AD5" w:rsidRPr="007F796A" w:rsidRDefault="005D5562" w:rsidP="00456AD5">
      <w:pPr>
        <w:spacing w:before="120" w:after="120"/>
        <w:jc w:val="both"/>
        <w:rPr>
          <w:b/>
        </w:rPr>
      </w:pPr>
      <w:r>
        <w:rPr>
          <w:b/>
        </w:rPr>
        <w:t>6</w:t>
      </w:r>
      <w:r w:rsidR="00410698">
        <w:rPr>
          <w:b/>
        </w:rPr>
        <w:t>6</w:t>
      </w:r>
      <w:r>
        <w:rPr>
          <w:b/>
        </w:rPr>
        <w:t>/2021</w:t>
      </w:r>
    </w:p>
    <w:p w:rsidR="00456AD5" w:rsidRDefault="00456AD5" w:rsidP="00456AD5">
      <w:pPr>
        <w:spacing w:before="120" w:after="120"/>
        <w:jc w:val="both"/>
      </w:pPr>
      <w:r>
        <w:t>Obecné zastupiteľstvo v</w:t>
      </w:r>
      <w:r w:rsidR="00410698">
        <w:t> </w:t>
      </w:r>
      <w:r>
        <w:t>Jalovej</w:t>
      </w:r>
      <w:r w:rsidR="00410698">
        <w:rPr>
          <w:b/>
          <w:bCs/>
        </w:rPr>
        <w:t>berie na vedomie</w:t>
      </w:r>
      <w:r w:rsidR="00410698">
        <w:t>stanovisko hlavnej kontrolórky k návrhu viacročného rozpočtu Obce Jalová na roky 2022 – 2024 a</w:t>
      </w:r>
      <w:r>
        <w:rPr>
          <w:b/>
        </w:rPr>
        <w:t xml:space="preserve">schvaľuje </w:t>
      </w:r>
      <w:r>
        <w:t>viacročný rozpočet Obce Jalová na roky 202</w:t>
      </w:r>
      <w:r w:rsidR="005D5562">
        <w:t>2</w:t>
      </w:r>
      <w:r>
        <w:t xml:space="preserve"> – 202</w:t>
      </w:r>
      <w:r w:rsidR="005D5562">
        <w:t>4</w:t>
      </w:r>
    </w:p>
    <w:p w:rsidR="00456AD5" w:rsidRDefault="00456AD5" w:rsidP="00456AD5">
      <w:pPr>
        <w:pStyle w:val="Odsekzoznamu"/>
        <w:numPr>
          <w:ilvl w:val="0"/>
          <w:numId w:val="4"/>
        </w:numPr>
        <w:spacing w:before="120" w:after="120"/>
        <w:jc w:val="both"/>
      </w:pPr>
      <w:r>
        <w:rPr>
          <w:b/>
        </w:rPr>
        <w:t>ako záväzný na rok 202</w:t>
      </w:r>
      <w:r w:rsidR="005D5562">
        <w:rPr>
          <w:b/>
        </w:rPr>
        <w:t>2</w:t>
      </w:r>
      <w:r>
        <w:t xml:space="preserve"> takto:</w:t>
      </w:r>
    </w:p>
    <w:p w:rsidR="00456AD5" w:rsidRDefault="00456AD5" w:rsidP="00456AD5">
      <w:pPr>
        <w:spacing w:before="120" w:after="120"/>
        <w:jc w:val="both"/>
        <w:rPr>
          <w:b/>
        </w:rPr>
      </w:pPr>
      <w:r>
        <w:rPr>
          <w:b/>
        </w:rPr>
        <w:t xml:space="preserve">BEŽNÝ ROZPOČET </w:t>
      </w:r>
    </w:p>
    <w:p w:rsidR="00456AD5" w:rsidRDefault="00456AD5" w:rsidP="00456AD5">
      <w:pPr>
        <w:spacing w:before="120" w:after="120"/>
        <w:jc w:val="both"/>
      </w:pPr>
      <w:r>
        <w:t>Príjmy</w:t>
      </w:r>
      <w:r>
        <w:tab/>
      </w:r>
      <w:r>
        <w:tab/>
      </w:r>
      <w:r>
        <w:tab/>
        <w:t>Výdavky</w:t>
      </w:r>
      <w:r>
        <w:tab/>
      </w:r>
      <w:r>
        <w:tab/>
        <w:t>Prebytok/schodok</w:t>
      </w:r>
    </w:p>
    <w:p w:rsidR="00456AD5" w:rsidRDefault="005D5562" w:rsidP="00456AD5">
      <w:pPr>
        <w:spacing w:before="120" w:after="120"/>
        <w:jc w:val="both"/>
        <w:rPr>
          <w:b/>
        </w:rPr>
      </w:pPr>
      <w:r>
        <w:t>19 193</w:t>
      </w:r>
      <w:r w:rsidR="00456AD5">
        <w:t xml:space="preserve"> €</w:t>
      </w:r>
      <w:r w:rsidR="00456AD5">
        <w:tab/>
      </w:r>
      <w:r w:rsidR="00456AD5">
        <w:tab/>
      </w:r>
      <w:r>
        <w:t>19 193</w:t>
      </w:r>
      <w:r w:rsidR="00456AD5">
        <w:t xml:space="preserve"> €</w:t>
      </w:r>
      <w:r w:rsidR="00456AD5">
        <w:tab/>
      </w:r>
      <w:r w:rsidR="00456AD5">
        <w:tab/>
      </w:r>
      <w:r w:rsidR="00456AD5">
        <w:tab/>
        <w:t>0 €</w:t>
      </w:r>
    </w:p>
    <w:p w:rsidR="00456AD5" w:rsidRDefault="00456AD5" w:rsidP="00456AD5">
      <w:pPr>
        <w:spacing w:before="120" w:after="120"/>
        <w:jc w:val="both"/>
        <w:rPr>
          <w:b/>
        </w:rPr>
      </w:pPr>
      <w:r>
        <w:rPr>
          <w:b/>
        </w:rPr>
        <w:t>KAPITÁLOVÝ ROZPOČET</w:t>
      </w:r>
    </w:p>
    <w:p w:rsidR="00456AD5" w:rsidRDefault="00456AD5" w:rsidP="00456AD5">
      <w:pPr>
        <w:spacing w:before="120" w:after="120"/>
        <w:jc w:val="both"/>
      </w:pPr>
      <w:r>
        <w:t>Príjmy</w:t>
      </w:r>
      <w:r>
        <w:tab/>
      </w:r>
      <w:r>
        <w:tab/>
      </w:r>
      <w:r>
        <w:tab/>
        <w:t>Výdavky</w:t>
      </w:r>
      <w:r>
        <w:tab/>
      </w:r>
      <w:r>
        <w:tab/>
        <w:t>Prebytok/schodok</w:t>
      </w:r>
    </w:p>
    <w:p w:rsidR="00456AD5" w:rsidRDefault="00456AD5" w:rsidP="00456AD5">
      <w:pPr>
        <w:spacing w:before="120" w:after="120"/>
        <w:jc w:val="both"/>
        <w:rPr>
          <w:b/>
        </w:rPr>
      </w:pPr>
      <w:r>
        <w:t>0 €</w:t>
      </w:r>
      <w:r>
        <w:tab/>
      </w:r>
      <w:r>
        <w:tab/>
      </w:r>
      <w:r>
        <w:tab/>
        <w:t>0 €</w:t>
      </w:r>
      <w:r>
        <w:tab/>
      </w:r>
      <w:r>
        <w:tab/>
      </w:r>
      <w:r>
        <w:tab/>
      </w:r>
      <w:r>
        <w:tab/>
        <w:t>0 €</w:t>
      </w:r>
    </w:p>
    <w:p w:rsidR="00456AD5" w:rsidRDefault="00456AD5" w:rsidP="00456AD5">
      <w:pPr>
        <w:spacing w:before="120" w:after="120"/>
        <w:jc w:val="both"/>
        <w:rPr>
          <w:b/>
        </w:rPr>
      </w:pPr>
      <w:r>
        <w:rPr>
          <w:b/>
        </w:rPr>
        <w:t>FINANČNÉ OPERACIE</w:t>
      </w:r>
    </w:p>
    <w:p w:rsidR="00456AD5" w:rsidRDefault="00456AD5" w:rsidP="00456AD5">
      <w:pPr>
        <w:spacing w:before="120" w:after="120"/>
        <w:jc w:val="both"/>
      </w:pPr>
      <w:r>
        <w:t>Príjmy</w:t>
      </w:r>
      <w:r>
        <w:tab/>
      </w:r>
      <w:r>
        <w:tab/>
      </w:r>
      <w:r>
        <w:tab/>
        <w:t>Výdavky</w:t>
      </w:r>
      <w:r>
        <w:tab/>
      </w:r>
      <w:r>
        <w:tab/>
        <w:t>Prebytok/schodok</w:t>
      </w:r>
    </w:p>
    <w:p w:rsidR="00456AD5" w:rsidRDefault="00456AD5" w:rsidP="00456AD5">
      <w:pPr>
        <w:spacing w:before="120" w:after="120"/>
        <w:jc w:val="both"/>
        <w:rPr>
          <w:b/>
          <w:i/>
          <w:u w:val="single"/>
        </w:rPr>
      </w:pPr>
      <w:r>
        <w:t>0 €</w:t>
      </w:r>
      <w:r>
        <w:tab/>
      </w:r>
      <w:r>
        <w:tab/>
      </w:r>
      <w:r>
        <w:tab/>
        <w:t>0 €</w:t>
      </w:r>
      <w:r>
        <w:tab/>
      </w:r>
      <w:r>
        <w:tab/>
      </w:r>
      <w:r>
        <w:tab/>
      </w:r>
      <w:r w:rsidR="00410698">
        <w:tab/>
      </w:r>
      <w:r>
        <w:t>0 €</w:t>
      </w:r>
    </w:p>
    <w:p w:rsidR="00456AD5" w:rsidRDefault="00456AD5" w:rsidP="00456AD5">
      <w:pPr>
        <w:spacing w:before="120" w:after="120"/>
        <w:jc w:val="both"/>
        <w:rPr>
          <w:b/>
        </w:rPr>
      </w:pPr>
      <w:r>
        <w:rPr>
          <w:b/>
        </w:rPr>
        <w:t>CELKOVÝ ROZPOČET</w:t>
      </w:r>
    </w:p>
    <w:p w:rsidR="00456AD5" w:rsidRDefault="00456AD5" w:rsidP="00456AD5">
      <w:pPr>
        <w:spacing w:before="120" w:after="120"/>
        <w:jc w:val="both"/>
      </w:pPr>
      <w:r>
        <w:t>Príjmy</w:t>
      </w:r>
      <w:r>
        <w:tab/>
      </w:r>
      <w:r>
        <w:tab/>
      </w:r>
      <w:r>
        <w:tab/>
        <w:t>Výdavky</w:t>
      </w:r>
      <w:r>
        <w:tab/>
      </w:r>
      <w:r>
        <w:tab/>
        <w:t>Prebytok/schodok</w:t>
      </w:r>
    </w:p>
    <w:p w:rsidR="00456AD5" w:rsidRDefault="005D5562" w:rsidP="00456AD5">
      <w:pPr>
        <w:spacing w:before="120" w:after="120"/>
        <w:jc w:val="both"/>
      </w:pPr>
      <w:r>
        <w:t>19 193</w:t>
      </w:r>
      <w:r w:rsidR="00456AD5">
        <w:t> €</w:t>
      </w:r>
      <w:r w:rsidR="00456AD5">
        <w:tab/>
      </w:r>
      <w:r w:rsidR="00456AD5">
        <w:tab/>
      </w:r>
      <w:r>
        <w:t>19 193</w:t>
      </w:r>
      <w:r w:rsidR="00456AD5">
        <w:t xml:space="preserve"> €</w:t>
      </w:r>
      <w:r w:rsidR="00456AD5">
        <w:tab/>
      </w:r>
      <w:r w:rsidR="00456AD5">
        <w:tab/>
      </w:r>
      <w:r w:rsidR="00456AD5">
        <w:tab/>
        <w:t>0 €</w:t>
      </w:r>
    </w:p>
    <w:p w:rsidR="00456AD5" w:rsidRDefault="00456AD5" w:rsidP="00456AD5">
      <w:pPr>
        <w:pStyle w:val="Odsekzoznamu"/>
        <w:numPr>
          <w:ilvl w:val="0"/>
          <w:numId w:val="4"/>
        </w:numPr>
        <w:spacing w:before="120" w:after="120"/>
        <w:jc w:val="both"/>
        <w:rPr>
          <w:b/>
        </w:rPr>
      </w:pPr>
      <w:r>
        <w:rPr>
          <w:b/>
        </w:rPr>
        <w:lastRenderedPageBreak/>
        <w:t>ako orientačný na roky 202</w:t>
      </w:r>
      <w:r w:rsidR="005D5562">
        <w:rPr>
          <w:b/>
        </w:rPr>
        <w:t>3</w:t>
      </w:r>
      <w:r>
        <w:rPr>
          <w:b/>
        </w:rPr>
        <w:t xml:space="preserve"> – 202</w:t>
      </w:r>
      <w:r w:rsidR="005D5562">
        <w:rPr>
          <w:b/>
        </w:rPr>
        <w:t>4</w:t>
      </w:r>
      <w:r>
        <w:rPr>
          <w:b/>
        </w:rPr>
        <w:t>.</w:t>
      </w:r>
    </w:p>
    <w:p w:rsidR="00410698" w:rsidRDefault="00410698" w:rsidP="00410698">
      <w:pPr>
        <w:pStyle w:val="Odsekzoznamu"/>
        <w:spacing w:before="120" w:after="120"/>
        <w:ind w:left="360"/>
        <w:jc w:val="both"/>
        <w:rPr>
          <w:b/>
        </w:rPr>
      </w:pPr>
    </w:p>
    <w:p w:rsidR="00122373" w:rsidRDefault="00122373" w:rsidP="00122373">
      <w:pPr>
        <w:ind w:firstLine="540"/>
      </w:pPr>
      <w:r>
        <w:t>Počet členov zastupiteľstva</w:t>
      </w:r>
      <w:r>
        <w:tab/>
      </w:r>
      <w:r>
        <w:tab/>
        <w:t>3</w:t>
      </w:r>
    </w:p>
    <w:p w:rsidR="00122373" w:rsidRDefault="00122373" w:rsidP="00122373">
      <w:pPr>
        <w:ind w:firstLine="540"/>
      </w:pPr>
      <w:r>
        <w:t>Prítomní</w:t>
      </w:r>
      <w:r>
        <w:tab/>
      </w:r>
      <w:r>
        <w:tab/>
      </w:r>
      <w:r>
        <w:tab/>
      </w:r>
      <w:r>
        <w:tab/>
      </w:r>
      <w:r>
        <w:tab/>
      </w:r>
      <w:r w:rsidR="000B15C6">
        <w:t>3</w:t>
      </w:r>
    </w:p>
    <w:p w:rsidR="000B15C6" w:rsidRDefault="000B15C6" w:rsidP="000B15C6">
      <w:pPr>
        <w:ind w:left="4245" w:hanging="3705"/>
      </w:pPr>
      <w:r>
        <w:t>Za prijaté uznesenie hlasovalo:</w:t>
      </w:r>
      <w:r>
        <w:tab/>
      </w:r>
      <w:r>
        <w:tab/>
        <w:t>3 – Mgr. Marianna Michalčinová, Milan Basoš, Viktor Leško</w:t>
      </w:r>
    </w:p>
    <w:p w:rsidR="00122373" w:rsidRDefault="00122373" w:rsidP="00122373">
      <w:pPr>
        <w:ind w:firstLine="540"/>
      </w:pPr>
      <w:r>
        <w:t>Proti prijatiu uznesenia hlasovalo:</w:t>
      </w:r>
      <w:r>
        <w:tab/>
        <w:t>0</w:t>
      </w:r>
    </w:p>
    <w:p w:rsidR="00122373" w:rsidRDefault="00122373" w:rsidP="00122373">
      <w:pPr>
        <w:pBdr>
          <w:bottom w:val="single" w:sz="6" w:space="1" w:color="auto"/>
        </w:pBdr>
        <w:ind w:firstLine="540"/>
      </w:pPr>
      <w:r>
        <w:t>Zdržali sa hlasovania:</w:t>
      </w:r>
      <w:r>
        <w:tab/>
      </w:r>
      <w:r>
        <w:tab/>
      </w:r>
      <w:r>
        <w:tab/>
        <w:t>0</w:t>
      </w:r>
    </w:p>
    <w:p w:rsidR="00F629C6" w:rsidRDefault="00F629C6" w:rsidP="00122373">
      <w:pPr>
        <w:pBdr>
          <w:bottom w:val="single" w:sz="6" w:space="1" w:color="auto"/>
        </w:pBdr>
        <w:ind w:firstLine="540"/>
      </w:pPr>
    </w:p>
    <w:p w:rsidR="00F629C6" w:rsidRPr="00F629C6" w:rsidRDefault="00410698" w:rsidP="00410698">
      <w:pPr>
        <w:spacing w:before="120" w:after="120"/>
        <w:ind w:firstLine="540"/>
        <w:jc w:val="both"/>
        <w:rPr>
          <w:b/>
        </w:rPr>
      </w:pPr>
      <w:r>
        <w:rPr>
          <w:b/>
        </w:rPr>
        <w:t>67</w:t>
      </w:r>
      <w:r w:rsidR="00F629C6" w:rsidRPr="00F629C6">
        <w:rPr>
          <w:b/>
        </w:rPr>
        <w:t>/2021</w:t>
      </w:r>
    </w:p>
    <w:p w:rsidR="00F629C6" w:rsidRDefault="00F629C6" w:rsidP="00F629C6">
      <w:pPr>
        <w:spacing w:before="120" w:after="120"/>
        <w:jc w:val="both"/>
      </w:pPr>
      <w:r>
        <w:t>Obecné zastupiteľstvo v Jalovej</w:t>
      </w:r>
    </w:p>
    <w:p w:rsidR="00F629C6" w:rsidRDefault="00F629C6" w:rsidP="00F629C6">
      <w:pPr>
        <w:spacing w:before="120" w:after="120"/>
        <w:jc w:val="both"/>
        <w:rPr>
          <w:b/>
        </w:rPr>
      </w:pPr>
      <w:r>
        <w:rPr>
          <w:b/>
        </w:rPr>
        <w:t>schvaľuje</w:t>
      </w:r>
    </w:p>
    <w:p w:rsidR="00410698" w:rsidRDefault="00F629C6" w:rsidP="00F629C6">
      <w:pPr>
        <w:spacing w:before="120" w:after="120"/>
        <w:jc w:val="both"/>
      </w:pPr>
      <w:r>
        <w:t>Zmluvu o spoločnom postupe uzatvorenej podľa § 51 zák. č. 40/1964 Zb. Občiansky zákonník v znení neskorších predpisov s</w:t>
      </w:r>
      <w:r w:rsidR="00410698">
        <w:t> </w:t>
      </w:r>
      <w:r>
        <w:t>pripomienkami</w:t>
      </w:r>
      <w:r w:rsidR="00410698">
        <w:t xml:space="preserve"> hlavnej kontrolórky:</w:t>
      </w:r>
    </w:p>
    <w:p w:rsidR="00410698" w:rsidRDefault="00410698" w:rsidP="00410698">
      <w:pPr>
        <w:pStyle w:val="Odsekzoznamu"/>
        <w:numPr>
          <w:ilvl w:val="0"/>
          <w:numId w:val="5"/>
        </w:numPr>
        <w:spacing w:after="120"/>
        <w:ind w:left="425" w:hanging="425"/>
        <w:contextualSpacing w:val="0"/>
        <w:jc w:val="both"/>
      </w:pPr>
      <w:r>
        <w:t>V Článku II ods. 2 písm. b) šiesta odrážka navrhujem pôvodný text „ .....a poradenstva pri spracovaní žiadosti o nenávratný finančný príspevok, ako aj pri príprave verejného obstarávania na realizáciu projektu.“ nahradiť textom „ ......a zabezpečí na vlastné náklady spracovanie žiadosti o nenávratný finančný príspevok a verejné obstarávanie na realizáciu projektu pre jednotlivé obce.“</w:t>
      </w:r>
    </w:p>
    <w:p w:rsidR="00410698" w:rsidRDefault="00410698" w:rsidP="00410698">
      <w:pPr>
        <w:pStyle w:val="Odsekzoznamu"/>
        <w:spacing w:after="120"/>
        <w:ind w:left="425"/>
        <w:contextualSpacing w:val="0"/>
        <w:jc w:val="both"/>
      </w:pPr>
      <w:r>
        <w:t xml:space="preserve">Odôvodnenie: Keďže spracovanie žiadosti o nenávratný finančný príspevok a zabezpečenie procesu verejného obstarávania je finančne náročné a obce nedisponujú dostatočnými finančnými prostriedkami, navrhujem, aby túto ťarchu na seba prebral PSK, ktorý má na tento účel zriadenú Agentúru regionálneho rozvoja Prešovského samosprávneho kraja. </w:t>
      </w:r>
    </w:p>
    <w:p w:rsidR="00410698" w:rsidRDefault="00410698" w:rsidP="00410698">
      <w:pPr>
        <w:pStyle w:val="Odsekzoznamu"/>
        <w:numPr>
          <w:ilvl w:val="0"/>
          <w:numId w:val="5"/>
        </w:numPr>
        <w:spacing w:after="120"/>
        <w:ind w:left="425" w:hanging="425"/>
        <w:contextualSpacing w:val="0"/>
        <w:jc w:val="both"/>
      </w:pPr>
      <w:r>
        <w:t xml:space="preserve">Upozorňujem na rozpor medzi textom uvedeným v Článku II ods. 2 písm. c) druhá odrážka, kde je uvedené, že investičný zámer sa má zrealizovať do 5 rokov od 12/2023 a Článkom III ods. 1, kde je uvedené, že „za ukončenie výstavby sa považuje termín ukončenia všetkých aktivít projektu </w:t>
      </w:r>
      <w:r>
        <w:rPr>
          <w:u w:val="single"/>
        </w:rPr>
        <w:t>vrátane</w:t>
      </w:r>
      <w:r>
        <w:t xml:space="preserve"> doby udržateľnosti – 5 rokov,  najdlhšie však do 31. 12. 2029“. Ak by platil Článok III ods. 1 a do celkovej doby sa započítavala aj päťročná udržateľnosť projektu, potom na realizáciu samotného projektu (výstavbu) by ostával len rok 2024, čo je v praxi nerealizovateľné. Preto navrhujem v Článku III ods. 1 druhá veta vypustiť slová „vrátane doby udržateľnosti – 5 rokov“.</w:t>
      </w:r>
    </w:p>
    <w:p w:rsidR="00410698" w:rsidRDefault="00410698" w:rsidP="00410698">
      <w:pPr>
        <w:pStyle w:val="Odsekzoznamu"/>
        <w:numPr>
          <w:ilvl w:val="0"/>
          <w:numId w:val="5"/>
        </w:numPr>
        <w:spacing w:after="120"/>
        <w:ind w:left="425" w:hanging="425"/>
        <w:contextualSpacing w:val="0"/>
        <w:jc w:val="both"/>
      </w:pPr>
      <w:r>
        <w:t xml:space="preserve">V Článku II ods. 2 písm. c) tretia odrážka je uvedené, že sa obec zaväzuje „... v prípade potreby zabezpečiť prerokovanie a schválenie .... na obecnom zastupiteľstve“. Starosta obce predsa nemôže </w:t>
      </w:r>
      <w:r w:rsidRPr="00B8563B">
        <w:rPr>
          <w:u w:val="single"/>
        </w:rPr>
        <w:t>zabezpečiť schválenie</w:t>
      </w:r>
      <w:r>
        <w:t>, ide o slobodnú vôľu poslancov obecného zastupiteľstva, môže preložiť materiál na rokovanie obecného zastupiteľstva, ale nemôže zabezpečiť, že bude aj schválený. Preto navrhujem text „...zabezpečiť prerokovanie a schválenie potrebných podkladov súvisiacich...“ nahradiť textom „... predložiť na schválenie potrebné podklady súvisiace...“</w:t>
      </w:r>
    </w:p>
    <w:p w:rsidR="00410698" w:rsidRDefault="00410698" w:rsidP="00410698">
      <w:pPr>
        <w:pStyle w:val="Odsekzoznamu"/>
        <w:numPr>
          <w:ilvl w:val="0"/>
          <w:numId w:val="5"/>
        </w:numPr>
        <w:spacing w:after="120"/>
        <w:ind w:left="425" w:hanging="425"/>
        <w:contextualSpacing w:val="0"/>
        <w:jc w:val="both"/>
      </w:pPr>
      <w:r>
        <w:t xml:space="preserve">V Článku II ods. 2 písm. c) piata odrážka je uvedené, že sa obec zaväzuje „.... zabezpečiť, aby sa jednotlivé domácnosti, resp. iné nehnuteľnosti pripojili na vybudovaný verejný vodovod a kanalizáciu po realizácii diela.“ Starosta obce predsa nemôže na seba prevziať záväzok, že </w:t>
      </w:r>
      <w:r w:rsidRPr="00B8563B">
        <w:rPr>
          <w:u w:val="single"/>
        </w:rPr>
        <w:t>zabezpečí</w:t>
      </w:r>
      <w:r>
        <w:t xml:space="preserve"> pripojenie jednotlivých domácnosti. Preto navrhujem text „... zabezpečiť, aby sa jednotlivé domácnosti...“ nahradiť textom „... vyvinúť maximálne úsilie, aby sa jednotlivé domácnosti....“</w:t>
      </w:r>
    </w:p>
    <w:p w:rsidR="00410698" w:rsidRDefault="00410698" w:rsidP="00410698">
      <w:pPr>
        <w:pStyle w:val="Odsekzoznamu"/>
        <w:numPr>
          <w:ilvl w:val="0"/>
          <w:numId w:val="5"/>
        </w:numPr>
        <w:spacing w:after="120"/>
        <w:ind w:left="425" w:hanging="425"/>
        <w:contextualSpacing w:val="0"/>
        <w:jc w:val="both"/>
      </w:pPr>
      <w:r>
        <w:lastRenderedPageBreak/>
        <w:t>Upozorňujem na to, že v Článku II ods. 2 písm. c) šiesta odrážka je záväzok obce, ktorý bude mať dopad na rozpočet obce v podobe vyšších výdavkov pre obec. Ide o záväzok zabezpečiť po vybudovaní verejného vodovodu a kanalizácie ich stavebno-technické napojenie na rodinné domy, resp. nehnuteľnosti.</w:t>
      </w:r>
    </w:p>
    <w:p w:rsidR="00410698" w:rsidRDefault="00410698" w:rsidP="00410698">
      <w:pPr>
        <w:pStyle w:val="Odsekzoznamu"/>
        <w:numPr>
          <w:ilvl w:val="0"/>
          <w:numId w:val="5"/>
        </w:numPr>
        <w:spacing w:after="120"/>
        <w:ind w:left="425" w:hanging="425"/>
        <w:contextualSpacing w:val="0"/>
        <w:jc w:val="both"/>
      </w:pPr>
      <w:r>
        <w:t>V Článku II ods. 2 písm. c) siedma odrážka sa uvádza, že obec sa zaväzuje „zabezpečiť prevádzkovanie, správu a údržbu vybudovaných stavieb samostatne, združením obcí alebo inou na tento účel zriadenou právnickou osobou.“ Mám za to, že prevádzkovanie, správu a údržbu vzhľadom na prísnu legislatívu nie je schopná ani jedna obec zabezpečovať samostatne. So združovaním obcí na podobný účel nemajú obce dobré skúsenosti. Vzhľadom na veľkosť obcí je nereálne, aby obce zriaďovali na tento účel samostatnú právnickú osobu. Preto navrhujem, aby v rámci tejto odrážky na konci bol doplnený text „...príp. na základe zmluvy o správe uzatvorenej medzi obcou a právnickou organizáciou oprávnenou na podnikanie v tejto oblasti.“ Týmto mám na mysli predovšetkým Východoslovenskú vodárenskú spoločnosť, a.s.</w:t>
      </w:r>
    </w:p>
    <w:p w:rsidR="00410698" w:rsidRDefault="00410698" w:rsidP="00410698">
      <w:pPr>
        <w:pStyle w:val="Odsekzoznamu"/>
        <w:numPr>
          <w:ilvl w:val="0"/>
          <w:numId w:val="5"/>
        </w:numPr>
        <w:spacing w:after="120"/>
        <w:ind w:left="425" w:hanging="425"/>
        <w:contextualSpacing w:val="0"/>
        <w:jc w:val="both"/>
      </w:pPr>
      <w:r>
        <w:t>Tiež upozorňujem na to, že v Článku II ods. 2 písm. c) ôsma odrážka je uvedené, že obec sa zaväzuje financovať náklady na autorský dozor. Ak tieto náklady nebudú oprávneným výdavkom v rámci poskytnutých európskych zdrojov, bude ich musieť obec uhrádzať z vlastných zdrojov.</w:t>
      </w:r>
    </w:p>
    <w:p w:rsidR="00410698" w:rsidRDefault="00410698" w:rsidP="00410698">
      <w:pPr>
        <w:pStyle w:val="Odsekzoznamu"/>
        <w:numPr>
          <w:ilvl w:val="0"/>
          <w:numId w:val="5"/>
        </w:numPr>
        <w:spacing w:after="120"/>
        <w:ind w:left="425" w:hanging="425"/>
        <w:contextualSpacing w:val="0"/>
        <w:jc w:val="both"/>
      </w:pPr>
      <w:r>
        <w:t>V Článku IV ods. 1 navrhujem doplniť písm. f) s textom „f) odstúpením od zmluvy zo strany obce, ak na výstavbu vodovodu a kanalizácie nebude obci poskytnutý nenávratný finančný príspevok vo výške 100 %.“</w:t>
      </w:r>
    </w:p>
    <w:p w:rsidR="00410698" w:rsidRDefault="00410698" w:rsidP="00410698">
      <w:pPr>
        <w:spacing w:after="120"/>
        <w:jc w:val="both"/>
      </w:pPr>
    </w:p>
    <w:p w:rsidR="00F629C6" w:rsidRDefault="00410698" w:rsidP="00410698">
      <w:pPr>
        <w:spacing w:before="120" w:after="120"/>
        <w:jc w:val="both"/>
      </w:pPr>
      <w:r>
        <w:t xml:space="preserve">Vítam iniciatívu PSK, ktorý sa zaväzuje rokovať s riadiacim orgánom o možnosti poskytnutia 100 %-ného financovania nákladov výstavby vodovodov a kanalizácií v obciach. Avšak vnímam to tak, že ak takého financovanie nebude riadiacim orgánom schválené, obce v okrese Snina nebudú schopné zabezpečiť zo svojich rozpočtov, ani úverovými prostriedkami, 5 %-né spolufinancovanie výstavby vodovodu a kanalizácie vo svojej obci. </w:t>
      </w:r>
      <w:r w:rsidRPr="00A843E2">
        <w:rPr>
          <w:b/>
          <w:bCs/>
        </w:rPr>
        <w:t>Preto by bolo vhodnejšie, aby celú realizáciu výstavby prevzal na seba PSK tak, ako to urobil v prípade spracovania projektovej dokumentácie.</w:t>
      </w:r>
      <w:r w:rsidR="00F629C6">
        <w:t>.</w:t>
      </w:r>
    </w:p>
    <w:p w:rsidR="00F629C6" w:rsidRDefault="00F629C6" w:rsidP="00122373">
      <w:pPr>
        <w:pBdr>
          <w:bottom w:val="single" w:sz="6" w:space="1" w:color="auto"/>
        </w:pBdr>
        <w:ind w:firstLine="540"/>
      </w:pPr>
    </w:p>
    <w:p w:rsidR="00122373" w:rsidRDefault="00122373" w:rsidP="00122373">
      <w:pPr>
        <w:ind w:left="360"/>
        <w:rPr>
          <w:b/>
        </w:rPr>
      </w:pPr>
    </w:p>
    <w:p w:rsidR="00122373" w:rsidRDefault="00122373" w:rsidP="00122373">
      <w:pPr>
        <w:ind w:left="360"/>
        <w:rPr>
          <w:b/>
        </w:rPr>
      </w:pPr>
    </w:p>
    <w:p w:rsidR="00122373" w:rsidRDefault="00122373" w:rsidP="00122373">
      <w:r>
        <w:t xml:space="preserve">V Jalovej </w:t>
      </w:r>
      <w:r w:rsidR="00F629C6">
        <w:t>13.12.2021</w:t>
      </w:r>
    </w:p>
    <w:p w:rsidR="00122373" w:rsidRDefault="00122373" w:rsidP="00122373"/>
    <w:p w:rsidR="00122373" w:rsidRDefault="00122373" w:rsidP="00122373">
      <w:r>
        <w:tab/>
      </w:r>
      <w:r>
        <w:tab/>
      </w:r>
      <w:r>
        <w:tab/>
      </w:r>
      <w:r>
        <w:tab/>
      </w:r>
      <w:r>
        <w:tab/>
      </w:r>
      <w:r>
        <w:tab/>
      </w:r>
      <w:r>
        <w:tab/>
        <w:t>Radoslav Michalčin</w:t>
      </w:r>
    </w:p>
    <w:p w:rsidR="00122373" w:rsidRDefault="00122373" w:rsidP="00122373">
      <w:pPr>
        <w:ind w:left="360"/>
        <w:rPr>
          <w:b/>
        </w:rPr>
      </w:pPr>
      <w:r>
        <w:tab/>
      </w:r>
      <w:r>
        <w:tab/>
      </w:r>
      <w:r>
        <w:tab/>
      </w:r>
      <w:r>
        <w:tab/>
      </w:r>
      <w:r>
        <w:tab/>
      </w:r>
      <w:r>
        <w:tab/>
      </w:r>
      <w:r>
        <w:tab/>
      </w:r>
      <w:r w:rsidR="00284269">
        <w:t xml:space="preserve">    s</w:t>
      </w:r>
      <w:r>
        <w:t>tarosta obce</w:t>
      </w:r>
    </w:p>
    <w:p w:rsidR="00122373" w:rsidRDefault="00122373" w:rsidP="00122373">
      <w:pPr>
        <w:ind w:left="360"/>
        <w:rPr>
          <w:b/>
        </w:rPr>
      </w:pPr>
    </w:p>
    <w:p w:rsidR="009E00A0" w:rsidRDefault="009E00A0"/>
    <w:sectPr w:rsidR="009E00A0" w:rsidSect="009E00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1407"/>
    <w:multiLevelType w:val="hybridMultilevel"/>
    <w:tmpl w:val="A50AD9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D094163"/>
    <w:multiLevelType w:val="hybridMultilevel"/>
    <w:tmpl w:val="2026BD4A"/>
    <w:lvl w:ilvl="0" w:tplc="75F83818">
      <w:start w:val="1"/>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7AB29A4"/>
    <w:multiLevelType w:val="hybridMultilevel"/>
    <w:tmpl w:val="EEB07D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B30328D"/>
    <w:multiLevelType w:val="hybridMultilevel"/>
    <w:tmpl w:val="8162096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22373"/>
    <w:rsid w:val="000401BE"/>
    <w:rsid w:val="0007433B"/>
    <w:rsid w:val="000B15C6"/>
    <w:rsid w:val="00122373"/>
    <w:rsid w:val="00214594"/>
    <w:rsid w:val="00284269"/>
    <w:rsid w:val="00395E17"/>
    <w:rsid w:val="00410698"/>
    <w:rsid w:val="0042515D"/>
    <w:rsid w:val="00456AD5"/>
    <w:rsid w:val="004A1CF6"/>
    <w:rsid w:val="00585184"/>
    <w:rsid w:val="005D5562"/>
    <w:rsid w:val="007C047A"/>
    <w:rsid w:val="007F796A"/>
    <w:rsid w:val="00811472"/>
    <w:rsid w:val="00814666"/>
    <w:rsid w:val="008B18FC"/>
    <w:rsid w:val="008B3DF1"/>
    <w:rsid w:val="009069B4"/>
    <w:rsid w:val="0095386E"/>
    <w:rsid w:val="009E00A0"/>
    <w:rsid w:val="00A651BB"/>
    <w:rsid w:val="00A841E9"/>
    <w:rsid w:val="00C0235E"/>
    <w:rsid w:val="00C21FC2"/>
    <w:rsid w:val="00D65AFF"/>
    <w:rsid w:val="00F629C6"/>
    <w:rsid w:val="00FB3300"/>
    <w:rsid w:val="00FB5E0A"/>
    <w:rsid w:val="00FD0FB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22373"/>
    <w:pPr>
      <w:spacing w:after="0" w:line="240" w:lineRule="auto"/>
    </w:pPr>
    <w:rPr>
      <w:rFonts w:ascii="Times New Roman" w:eastAsia="Calibri"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C047A"/>
    <w:pPr>
      <w:ind w:left="720"/>
      <w:contextualSpacing/>
    </w:pPr>
  </w:style>
  <w:style w:type="paragraph" w:styleId="Bezriadkovania">
    <w:name w:val="No Spacing"/>
    <w:uiPriority w:val="1"/>
    <w:qFormat/>
    <w:rsid w:val="00395E17"/>
    <w:pPr>
      <w:spacing w:after="0" w:line="240" w:lineRule="auto"/>
    </w:pPr>
    <w:rPr>
      <w:rFonts w:ascii="Times New Roman" w:eastAsia="Times New Roman" w:hAnsi="Times New Roman" w:cs="Times New Roman"/>
      <w:sz w:val="24"/>
      <w:szCs w:val="24"/>
      <w:lang w:eastAsia="sk-SK"/>
    </w:rPr>
  </w:style>
  <w:style w:type="paragraph" w:customStyle="1" w:styleId="m867679423614679929msolistparagraph">
    <w:name w:val="m_867679423614679929msolistparagraph"/>
    <w:basedOn w:val="Normlny"/>
    <w:rsid w:val="00F629C6"/>
    <w:pPr>
      <w:spacing w:before="100" w:beforeAutospacing="1" w:after="100" w:afterAutospacing="1"/>
    </w:pPr>
    <w:rPr>
      <w:rFonts w:eastAsia="Times New Roman"/>
    </w:rPr>
  </w:style>
  <w:style w:type="paragraph" w:styleId="Normlnywebov">
    <w:name w:val="Normal (Web)"/>
    <w:basedOn w:val="Normlny"/>
    <w:uiPriority w:val="99"/>
    <w:semiHidden/>
    <w:unhideWhenUsed/>
    <w:rsid w:val="00F629C6"/>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5547</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2021-11-22T08:57:00Z</cp:lastPrinted>
  <dcterms:created xsi:type="dcterms:W3CDTF">2022-01-04T12:13:00Z</dcterms:created>
  <dcterms:modified xsi:type="dcterms:W3CDTF">2022-01-04T12:13:00Z</dcterms:modified>
</cp:coreProperties>
</file>